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261922">
        <w:rPr>
          <w:b/>
          <w:sz w:val="24"/>
          <w:szCs w:val="24"/>
        </w:rPr>
        <w:t>3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261922" w:rsidRPr="00261922" w:rsidRDefault="00261922" w:rsidP="00261922">
      <w:pPr>
        <w:widowControl w:val="0"/>
        <w:tabs>
          <w:tab w:val="left" w:pos="426"/>
          <w:tab w:val="left" w:pos="567"/>
        </w:tabs>
        <w:suppressAutoHyphens/>
        <w:jc w:val="both"/>
        <w:rPr>
          <w:sz w:val="24"/>
          <w:szCs w:val="24"/>
          <w:lang w:val="x-none" w:eastAsia="ar-SA"/>
        </w:rPr>
      </w:pPr>
      <w:r w:rsidRPr="00261922">
        <w:rPr>
          <w:sz w:val="24"/>
          <w:szCs w:val="24"/>
          <w:lang w:val="x-none" w:eastAsia="ar-SA"/>
        </w:rPr>
        <w:tab/>
        <w:t xml:space="preserve">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 w:rsidR="00261922" w:rsidRPr="00261922" w:rsidRDefault="00261922" w:rsidP="00261922">
      <w:pPr>
        <w:widowControl w:val="0"/>
        <w:tabs>
          <w:tab w:val="left" w:pos="426"/>
          <w:tab w:val="left" w:pos="567"/>
        </w:tabs>
        <w:suppressAutoHyphens/>
        <w:rPr>
          <w:sz w:val="24"/>
          <w:szCs w:val="24"/>
          <w:lang w:val="x-none" w:eastAsia="ar-SA"/>
        </w:rPr>
      </w:pPr>
      <w:r>
        <w:rPr>
          <w:b/>
          <w:sz w:val="24"/>
          <w:szCs w:val="24"/>
          <w:lang w:eastAsia="ar-SA"/>
        </w:rPr>
        <w:t xml:space="preserve">         </w:t>
      </w:r>
      <w:r w:rsidRPr="00261922">
        <w:rPr>
          <w:sz w:val="24"/>
          <w:szCs w:val="24"/>
          <w:lang w:val="x-none" w:eastAsia="ar-SA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261922" w:rsidRPr="00261922" w:rsidRDefault="00261922" w:rsidP="00261922">
      <w:pPr>
        <w:widowControl w:val="0"/>
        <w:tabs>
          <w:tab w:val="left" w:pos="567"/>
        </w:tabs>
        <w:suppressAutoHyphens/>
        <w:rPr>
          <w:i/>
          <w:snapToGrid w:val="0"/>
          <w:sz w:val="24"/>
          <w:szCs w:val="24"/>
          <w:lang w:val="x-none" w:eastAsia="ar-SA"/>
        </w:rPr>
      </w:pPr>
      <w:r>
        <w:rPr>
          <w:b/>
          <w:sz w:val="24"/>
          <w:szCs w:val="24"/>
          <w:lang w:val="x-none" w:eastAsia="ar-SA"/>
        </w:rPr>
        <w:t xml:space="preserve">         </w:t>
      </w:r>
      <w:bookmarkStart w:id="0" w:name="_GoBack"/>
      <w:bookmarkEnd w:id="0"/>
      <w:r w:rsidRPr="00261922">
        <w:rPr>
          <w:i/>
          <w:snapToGrid w:val="0"/>
          <w:sz w:val="24"/>
          <w:szCs w:val="24"/>
          <w:lang w:val="x-none" w:eastAsia="ar-SA"/>
        </w:rPr>
        <w:t>Размер понижающего коэффициента определяется по формуле:</w:t>
      </w:r>
    </w:p>
    <w:p w:rsidR="00261922" w:rsidRPr="00261922" w:rsidRDefault="00261922" w:rsidP="00261922">
      <w:pPr>
        <w:widowControl w:val="0"/>
        <w:tabs>
          <w:tab w:val="left" w:pos="567"/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i/>
          <w:snapToGrid w:val="0"/>
          <w:sz w:val="10"/>
          <w:szCs w:val="24"/>
          <w:lang w:val="x-none" w:eastAsia="ar-SA"/>
        </w:rPr>
      </w:pPr>
    </w:p>
    <w:p w:rsidR="00261922" w:rsidRPr="00261922" w:rsidRDefault="00261922" w:rsidP="00261922">
      <w:pPr>
        <w:tabs>
          <w:tab w:val="left" w:pos="567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jc w:val="center"/>
        <w:rPr>
          <w:rFonts w:eastAsia="Calibri"/>
          <w:i/>
          <w:snapToGrid w:val="0"/>
          <w:sz w:val="24"/>
          <w:szCs w:val="24"/>
          <w:lang w:eastAsia="en-US"/>
        </w:rPr>
      </w:pPr>
      <m:oMath>
        <m:r>
          <w:rPr>
            <w:rFonts w:ascii="Cambria Math" w:eastAsia="Calibri" w:hAnsi="Cambria Math"/>
            <w:snapToGrid w:val="0"/>
            <w:sz w:val="24"/>
            <w:szCs w:val="24"/>
            <w:lang w:val="en-US" w:eastAsia="en-US"/>
          </w:rPr>
          <m:t>k</m:t>
        </m:r>
        <m:r>
          <w:rPr>
            <w:rFonts w:ascii="Cambria Math" w:eastAsia="Calibri" w:hAnsi="Cambria Math"/>
            <w:snapToGrid w:val="0"/>
            <w:sz w:val="24"/>
            <w:szCs w:val="24"/>
            <w:lang w:eastAsia="en-US"/>
          </w:rPr>
          <m:t>=</m:t>
        </m:r>
        <m:f>
          <m:fPr>
            <m:ctrlPr>
              <w:rPr>
                <w:rFonts w:ascii="Cambria Math" w:eastAsia="Calibri" w:hAnsi="Cambria Math"/>
                <w:i/>
                <w:snapToGrid w:val="0"/>
                <w:sz w:val="24"/>
                <w:szCs w:val="24"/>
                <w:lang w:val="en-US" w:eastAsia="en-US"/>
              </w:rPr>
            </m:ctrlPr>
          </m:fPr>
          <m:num>
            <m:r>
              <w:rPr>
                <w:rFonts w:ascii="Cambria Math" w:eastAsia="Calibri" w:hAnsi="Cambria Math"/>
                <w:snapToGrid w:val="0"/>
                <w:sz w:val="24"/>
                <w:szCs w:val="24"/>
                <w:lang w:eastAsia="en-US"/>
              </w:rPr>
              <m:t>P</m:t>
            </m:r>
          </m:num>
          <m:den>
            <m:r>
              <w:rPr>
                <w:rFonts w:ascii="Cambria Math" w:eastAsia="Calibri" w:hAnsi="Cambria Math"/>
                <w:snapToGrid w:val="0"/>
                <w:sz w:val="24"/>
                <w:szCs w:val="24"/>
                <w:lang w:val="en-US" w:eastAsia="en-US"/>
              </w:rPr>
              <m:t>N</m:t>
            </m:r>
          </m:den>
        </m:f>
      </m:oMath>
      <w:r w:rsidRPr="00261922">
        <w:rPr>
          <w:rFonts w:eastAsia="Calibri"/>
          <w:i/>
          <w:snapToGrid w:val="0"/>
          <w:sz w:val="24"/>
          <w:szCs w:val="24"/>
          <w:lang w:eastAsia="en-US"/>
        </w:rPr>
        <w:t>,</w:t>
      </w:r>
    </w:p>
    <w:p w:rsidR="00261922" w:rsidRPr="00261922" w:rsidRDefault="00261922" w:rsidP="00261922">
      <w:pPr>
        <w:widowControl w:val="0"/>
        <w:tabs>
          <w:tab w:val="left" w:pos="567"/>
          <w:tab w:val="left" w:pos="993"/>
        </w:tabs>
        <w:suppressAutoHyphens/>
        <w:autoSpaceDE w:val="0"/>
        <w:autoSpaceDN w:val="0"/>
        <w:adjustRightInd w:val="0"/>
        <w:contextualSpacing/>
        <w:rPr>
          <w:i/>
          <w:snapToGrid w:val="0"/>
          <w:sz w:val="24"/>
          <w:szCs w:val="24"/>
          <w:lang w:val="x-none" w:eastAsia="ar-SA"/>
        </w:rPr>
      </w:pPr>
      <w:r w:rsidRPr="00261922">
        <w:rPr>
          <w:i/>
          <w:snapToGrid w:val="0"/>
          <w:sz w:val="24"/>
          <w:szCs w:val="24"/>
          <w:lang w:val="x-none" w:eastAsia="ar-SA"/>
        </w:rPr>
        <w:t>где</w:t>
      </w:r>
      <w:r w:rsidRPr="00261922">
        <w:rPr>
          <w:i/>
          <w:snapToGrid w:val="0"/>
          <w:sz w:val="24"/>
          <w:szCs w:val="24"/>
          <w:lang w:val="en-US" w:eastAsia="ar-SA"/>
        </w:rPr>
        <w:t> </w:t>
      </w:r>
      <w:r w:rsidRPr="00261922">
        <w:rPr>
          <w:i/>
          <w:snapToGrid w:val="0"/>
          <w:sz w:val="24"/>
          <w:szCs w:val="24"/>
          <w:lang w:val="x-none" w:eastAsia="ar-SA"/>
        </w:rPr>
        <w:t>P</w:t>
      </w:r>
      <w:r w:rsidRPr="00261922">
        <w:rPr>
          <w:i/>
          <w:snapToGrid w:val="0"/>
          <w:sz w:val="24"/>
          <w:szCs w:val="24"/>
          <w:lang w:val="en-US" w:eastAsia="ar-SA"/>
        </w:rPr>
        <w:t> </w:t>
      </w:r>
      <w:r w:rsidRPr="00261922">
        <w:rPr>
          <w:i/>
          <w:snapToGrid w:val="0"/>
          <w:sz w:val="24"/>
          <w:szCs w:val="24"/>
          <w:lang w:val="x-none" w:eastAsia="ar-SA"/>
        </w:rPr>
        <w:t>–</w:t>
      </w:r>
      <w:r w:rsidRPr="00261922">
        <w:rPr>
          <w:i/>
          <w:snapToGrid w:val="0"/>
          <w:sz w:val="24"/>
          <w:szCs w:val="24"/>
          <w:lang w:val="en-US" w:eastAsia="ar-SA"/>
        </w:rPr>
        <w:t> </w:t>
      </w:r>
      <w:r w:rsidRPr="00261922">
        <w:rPr>
          <w:i/>
          <w:snapToGrid w:val="0"/>
          <w:sz w:val="24"/>
          <w:szCs w:val="24"/>
          <w:lang w:val="x-none" w:eastAsia="ar-SA"/>
        </w:rPr>
        <w:t>стоимость предложения Победителя;</w:t>
      </w:r>
    </w:p>
    <w:p w:rsidR="00261922" w:rsidRPr="00261922" w:rsidRDefault="00261922" w:rsidP="00261922">
      <w:pPr>
        <w:widowControl w:val="0"/>
        <w:tabs>
          <w:tab w:val="left" w:pos="567"/>
          <w:tab w:val="left" w:pos="993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i/>
          <w:snapToGrid w:val="0"/>
          <w:sz w:val="24"/>
          <w:szCs w:val="24"/>
          <w:lang w:val="x-none" w:eastAsia="ar-SA"/>
        </w:rPr>
      </w:pPr>
      <w:r w:rsidRPr="00261922">
        <w:rPr>
          <w:i/>
          <w:snapToGrid w:val="0"/>
          <w:sz w:val="24"/>
          <w:szCs w:val="24"/>
          <w:lang w:val="x-none" w:eastAsia="ar-SA"/>
        </w:rPr>
        <w:t>N</w:t>
      </w:r>
      <w:r w:rsidRPr="00261922">
        <w:rPr>
          <w:i/>
          <w:snapToGrid w:val="0"/>
          <w:sz w:val="24"/>
          <w:szCs w:val="24"/>
          <w:lang w:val="en-US" w:eastAsia="ar-SA"/>
        </w:rPr>
        <w:t> </w:t>
      </w:r>
      <w:r w:rsidRPr="00261922">
        <w:rPr>
          <w:i/>
          <w:snapToGrid w:val="0"/>
          <w:sz w:val="24"/>
          <w:szCs w:val="24"/>
          <w:lang w:val="x-none" w:eastAsia="ar-SA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:rsidR="00261922" w:rsidRPr="00261922" w:rsidRDefault="00261922" w:rsidP="00261922">
      <w:pPr>
        <w:widowControl w:val="0"/>
        <w:tabs>
          <w:tab w:val="left" w:pos="567"/>
          <w:tab w:val="left" w:pos="993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i/>
          <w:snapToGrid w:val="0"/>
          <w:sz w:val="24"/>
          <w:szCs w:val="24"/>
          <w:lang w:val="x-none" w:eastAsia="ar-SA"/>
        </w:rPr>
      </w:pPr>
      <w:r w:rsidRPr="00261922">
        <w:rPr>
          <w:i/>
          <w:snapToGrid w:val="0"/>
          <w:sz w:val="24"/>
          <w:szCs w:val="24"/>
          <w:lang w:val="x-none" w:eastAsia="ar-SA"/>
        </w:rPr>
        <w:t>k</w:t>
      </w:r>
      <w:r w:rsidRPr="00261922">
        <w:rPr>
          <w:i/>
          <w:snapToGrid w:val="0"/>
          <w:sz w:val="24"/>
          <w:szCs w:val="24"/>
          <w:lang w:val="en-US" w:eastAsia="ar-SA"/>
        </w:rPr>
        <w:t> </w:t>
      </w:r>
      <w:r w:rsidRPr="00261922">
        <w:rPr>
          <w:i/>
          <w:snapToGrid w:val="0"/>
          <w:sz w:val="24"/>
          <w:szCs w:val="24"/>
          <w:lang w:val="x-none" w:eastAsia="ar-SA"/>
        </w:rPr>
        <w:t xml:space="preserve"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 </w:t>
      </w:r>
    </w:p>
    <w:p w:rsidR="00F85AA8" w:rsidRPr="00261922" w:rsidRDefault="00F85AA8">
      <w:pPr>
        <w:rPr>
          <w:lang w:val="x-none"/>
        </w:rPr>
      </w:pPr>
    </w:p>
    <w:sectPr w:rsidR="00F85AA8" w:rsidRPr="00261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236D8"/>
    <w:rsid w:val="0004507A"/>
    <w:rsid w:val="00064A16"/>
    <w:rsid w:val="000F44D5"/>
    <w:rsid w:val="001D4490"/>
    <w:rsid w:val="00261922"/>
    <w:rsid w:val="0044389B"/>
    <w:rsid w:val="00547050"/>
    <w:rsid w:val="006347CB"/>
    <w:rsid w:val="00720B0F"/>
    <w:rsid w:val="007B2D8F"/>
    <w:rsid w:val="008E3268"/>
    <w:rsid w:val="00983215"/>
    <w:rsid w:val="00BD0251"/>
    <w:rsid w:val="00D01455"/>
    <w:rsid w:val="00E46238"/>
    <w:rsid w:val="00EE4026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EF73C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Ирдуганова Ирина Николаевна</cp:lastModifiedBy>
  <cp:revision>9</cp:revision>
  <dcterms:created xsi:type="dcterms:W3CDTF">2023-02-16T01:40:00Z</dcterms:created>
  <dcterms:modified xsi:type="dcterms:W3CDTF">2023-08-02T00:37:00Z</dcterms:modified>
</cp:coreProperties>
</file>